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Registre des formations accréditées (modèle)</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Modèle de registre des formations accréditées par l'APCNB. À tenir à jour par le comité de formation continue, conformément à la Politique d'accréditation des formations.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rPr>
          <w:tblHeader/>
        </w:trPr>
        <w:tc>
          <w:tcPr>
            <w:tcW w:type="dxa" w:w="156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N°</w:t>
            </w:r>
          </w:p>
        </w:tc>
        <w:tc>
          <w:tcPr>
            <w:tcW w:type="dxa" w:w="156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Titre de la formation</w:t>
            </w:r>
          </w:p>
        </w:tc>
        <w:tc>
          <w:tcPr>
            <w:tcW w:type="dxa" w:w="156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Formateur / partenaire</w:t>
            </w:r>
          </w:p>
        </w:tc>
        <w:tc>
          <w:tcPr>
            <w:tcW w:type="dxa" w:w="156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UFC</w:t>
            </w:r>
          </w:p>
        </w:tc>
        <w:tc>
          <w:tcPr>
            <w:tcW w:type="dxa" w:w="156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Langue</w:t>
            </w:r>
          </w:p>
        </w:tc>
        <w:tc>
          <w:tcPr>
            <w:tcW w:type="dxa" w:w="156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Accréditée / Échéance</w:t>
            </w:r>
          </w:p>
        </w:tc>
      </w:tr>
      <w:tr>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A-001</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____________________</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____________________</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__</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FR/EN</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____ / ____</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A-002</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____________________</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____________________</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FR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____ / ____</w:t>
            </w:r>
          </w:p>
        </w:tc>
      </w:tr>
      <w:tr>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A-003</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____________________</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____________________</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__</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EN</w:t>
            </w:r>
          </w:p>
        </w:tc>
        <w:tc>
          <w:tcPr>
            <w:tcW w:type="dxa" w:w="156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____ / ____</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____</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____________________</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____________________</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____</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____ / ____</w:t>
            </w:r>
          </w:p>
        </w:tc>
      </w:tr>
    </w:tbl>
    <w:p>
      <w:pPr>
        <w:spacing w:after="120"/>
      </w:pPr>
    </w:p>
    <w:p>
      <w:pPr>
        <w:pStyle w:val="Heading2"/>
      </w:pPr>
      <w:r>
        <w:t xml:space="preserve">Tenue du registre</w:t>
      </w:r>
    </w:p>
    <w:p>
      <w:pPr>
        <w:spacing w:after="140"/>
      </w:pPr>
      <w:r>
        <w:t xml:space="preserve">Chaque formation accréditée reçoit un numéro unique. Le registre indique le formateur ou le partenaire, le nombre d'UFC, la langue d'offre, la date d'accréditation et l'échéance (généralement trois ans). Le comité de formation continue révise le registre au moins une fois l'an.</w:t>
      </w:r>
    </w:p>
    <w:p>
      <w:pPr>
        <w:pBdr>
          <w:left w:val="single" w:color="B08A3E" w:sz="18" w:space="8"/>
        </w:pBdr>
        <w:shd w:fill="F4EEDD" w:val="clear"/>
        <w:spacing w:after="160" w:before="120"/>
      </w:pPr>
      <w:r>
        <w:t xml:space="preserve">Les données ci-dessus sont fictives et illustrent la structure du registre.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Registre des formations / Training register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Registre des formations accréditées (modèle) / Accredited-training register (template)</dc:title>
  <dc:creator>APCNB / NBPAC</dc:creator>
  <cp:lastModifiedBy>Un-named</cp:lastModifiedBy>
  <cp:revision>1</cp:revision>
  <dcterms:created xsi:type="dcterms:W3CDTF">2026-09-09T02:05:41.713Z</dcterms:created>
  <dcterms:modified xsi:type="dcterms:W3CDTF">2026-09-09T02:05:41.714Z</dcterms:modified>
</cp:coreProperties>
</file>

<file path=docProps/custom.xml><?xml version="1.0" encoding="utf-8"?>
<Properties xmlns="http://schemas.openxmlformats.org/officeDocument/2006/custom-properties" xmlns:vt="http://schemas.openxmlformats.org/officeDocument/2006/docPropsVTypes"/>
</file>