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Annexe financière au protocole d'entente (modèle)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Annexe financière à joindre au protocole d'entente de partenariat. À compléter selon l'entente conclue entre les Parties.</w:t>
      </w:r>
    </w:p>
    <w:p>
      <w:pPr>
        <w:spacing w:after="140"/>
      </w:pPr>
      <w:r>
        <w:t xml:space="preserve">Annexe au protocole d'entente entre l'APCNB et ______________________________ (« l'Établissement »).</w:t>
      </w:r>
    </w:p>
    <w:p>
      <w:pPr>
        <w:pStyle w:val="Heading2"/>
      </w:pPr>
      <w:r>
        <w:t xml:space="preserve">1. Coûts de développement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Poste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Responsable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Montant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Conception du contenu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 $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Production (enregistrement, plateforme)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 $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Révision et accréditation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APCNB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 $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2. Frais d'inscription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blHeader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Type de participant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Frais par formation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Membre de l'APCNB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 $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Membre étudiant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 $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Non-membre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 $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3. Partage des revenus</w:t>
      </w:r>
    </w:p>
    <w:p>
      <w:pPr>
        <w:spacing w:after="140"/>
      </w:pPr>
      <w:r>
        <w:t xml:space="preserve">Les revenus nets (frais perçus moins coûts directs) sont partagés comme suit 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blHeader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Partie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Part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APCNB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 %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Établissement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 %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4. Modalités de paiement et facturation</w:t>
      </w:r>
    </w:p>
    <w:p>
      <w:pPr>
        <w:spacing w:after="140"/>
      </w:pPr>
      <w:r>
        <w:t xml:space="preserve">Les paiements sont effectués dans les 30 jours suivant la facturation. Une reddition de comptes est transmise après chaque formation.</w:t>
      </w:r>
    </w:p>
    <w:p>
      <w:pPr>
        <w:pStyle w:val="Heading2"/>
      </w:pPr>
      <w:r>
        <w:t xml:space="preserve">5. Dépenses et remboursements</w:t>
      </w:r>
    </w:p>
    <w:p>
      <w:pPr>
        <w:spacing w:after="140"/>
      </w:pPr>
      <w:r>
        <w:t xml:space="preserve">Les dépenses approuvées au préalable (déplacements, matériel) sont remboursées sur présentation de pièces justificatives.</w:t>
      </w:r>
    </w:p>
    <w:p>
      <w:pPr>
        <w:pStyle w:val="Heading2"/>
      </w:pPr>
      <w:r>
        <w:t xml:space="preserve">6. Taxes</w:t>
      </w:r>
    </w:p>
    <w:p>
      <w:pPr>
        <w:spacing w:after="140"/>
      </w:pPr>
      <w:r>
        <w:t xml:space="preserve">Les montants s'entendent hors taxes, sauf indication contraire; les taxes applicables sont ajoutées et facturées conformément à la loi.</w:t>
      </w:r>
    </w:p>
    <w:p>
      <w:pPr>
        <w:pStyle w:val="Heading2"/>
      </w:pPr>
      <w:r>
        <w:t xml:space="preserve">7. Durée et révision</w:t>
      </w:r>
    </w:p>
    <w:p>
      <w:pPr>
        <w:spacing w:after="140"/>
      </w:pPr>
      <w:r>
        <w:t xml:space="preserve">La présente annexe est révisée annuellement et peut être modifiée par accord écrit des Parties.</w:t>
      </w:r>
    </w:p>
    <w:p>
      <w:pPr>
        <w:pStyle w:val="Heading2"/>
      </w:pPr>
      <w:r>
        <w:t xml:space="preserve">8. Signatures</w:t>
      </w:r>
    </w:p>
    <w:p>
      <w:pPr>
        <w:spacing w:after="140"/>
      </w:pPr>
      <w:r>
        <w:t xml:space="preserve">Pour l'APCNB : ____________________________   Date : ____________</w:t>
      </w:r>
    </w:p>
    <w:p>
      <w:pPr>
        <w:spacing w:after="140"/>
      </w:pPr>
      <w:r>
        <w:t xml:space="preserve">Pour l'Établissement : ____________________________   Date : ____________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Modèle indicatif. Les montants et pourcentages sont à négocier; à faire valider par un conseiller juridique et comptable avant signature.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Annexe financière (modèle) / Financial appendix (template)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financière au protocole d'entente (modèle) / Financial Appendix to the Memorandum of Understanding (Template)</dc:title>
  <dc:creator>APCNB / NBPAC</dc:creator>
  <cp:lastModifiedBy>Un-named</cp:lastModifiedBy>
  <cp:revision>1</cp:revision>
  <dcterms:created xsi:type="dcterms:W3CDTF">2026-09-09T02:05:41.676Z</dcterms:created>
  <dcterms:modified xsi:type="dcterms:W3CDTF">2026-09-09T02:05:41.676Z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