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Guide de protection du public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Comment l'APCNB protège le public, et comment vous pouvez nous aider.</w:t>
      </w:r>
    </w:p>
    <w:p>
      <w:pPr>
        <w:pStyle w:val="Heading2"/>
      </w:pPr>
      <w:r>
        <w:t xml:space="preserve">Vérifier qu'une personne est membre</w:t>
      </w:r>
    </w:p>
    <w:p>
      <w:pPr>
        <w:spacing w:after="140"/>
      </w:pPr>
      <w:r>
        <w:t xml:space="preserve">Avant de retenir les services d'un·e criminologue, vous pouvez confirmer qu'il ou elle est membre en règle de l'APCNB grâce au bottin des membres.</w:t>
      </w:r>
    </w:p>
    <w:p>
      <w:pPr>
        <w:pStyle w:val="Heading2"/>
      </w:pPr>
      <w:r>
        <w:t xml:space="preserve">Porter une plainte</w:t>
      </w:r>
    </w:p>
    <w:p>
      <w:pPr>
        <w:spacing w:after="140"/>
      </w:pPr>
      <w:r>
        <w:t xml:space="preserve">Toute personne peut porter plainte concernant la conduite professionnelle d'un membre. Le processus est confidentiel et équitable.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Préparer une description écrite des faits, des dates et des personnes en cause.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Soumettre le formulaire ou écrire au secrétariat.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Le secrétariat accuse réception dans les 10 jours ouvrables.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Le comité de déontologie évalue la recevabilité dans les 30 jours.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Une décision motivée est communiquée; un appel est possible.</w:t>
      </w:r>
    </w:p>
    <w:p>
      <w:pPr>
        <w:pStyle w:val="Heading2"/>
      </w:pPr>
      <w:r>
        <w:t xml:space="preserve">Signaler une fausse appartenance</w:t>
      </w:r>
    </w:p>
    <w:p>
      <w:pPr>
        <w:spacing w:after="140"/>
      </w:pPr>
      <w:r>
        <w:t xml:space="preserve">Le titre de « criminologue » n'est pas encore protégé par la loi au Nouveau-Brunswick; l'APCNB travaille à sa reconnaissance. Vous pouvez toutefois signaler une personne qui se présente faussement comme membre de l'APCNB ou qui utilise le nom de l'Association sans autorisation.</w:t>
      </w:r>
    </w:p>
    <w:p>
      <w:pPr>
        <w:pStyle w:val="Heading2"/>
      </w:pPr>
      <w:r>
        <w:t xml:space="preserve">Décisions disciplinaires</w:t>
      </w:r>
    </w:p>
    <w:p>
      <w:pPr>
        <w:spacing w:after="140"/>
      </w:pPr>
      <w:r>
        <w:t xml:space="preserve">Par souci de transparence, les décisions disciplinaires rendues à l'égard des membres sont publiées par l'Association. Aucune décision n'a été rendue à ce jour.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Protection du public / Public protection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Guide de protection du public / Public-protection guide</dc:title>
  <dc:creator>APCNB / NBPAC</dc:creator>
  <cp:lastModifiedBy>Un-named</cp:lastModifiedBy>
  <cp:revision>1</cp:revision>
  <dcterms:created xsi:type="dcterms:W3CDTF">2026-09-09T02:05:41.599Z</dcterms:created>
  <dcterms:modified xsi:type="dcterms:W3CDTF">2026-09-09T02:05:41.599Z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