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Privacy Policy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The NBPAC is committed to protecting the personal information it collects, in accordance with applicable legislation.</w:t>
      </w:r>
    </w:p>
    <w:p>
      <w:pPr>
        <w:pStyle w:val="Heading2"/>
      </w:pPr>
      <w:r>
        <w:t xml:space="preserve">1. Information Collected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Contact details (name, address, email, telephone).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Eligibility information (education, experience).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Dues and continuing-education records.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Preferred official language.</w:t>
      </w:r>
    </w:p>
    <w:p>
      <w:pPr>
        <w:pStyle w:val="Heading2"/>
      </w:pPr>
      <w:r>
        <w:t xml:space="preserve">2. Purposes</w:t>
      </w:r>
    </w:p>
    <w:p>
      <w:pPr>
        <w:spacing w:after="140"/>
      </w:pPr>
      <w:r>
        <w:t xml:space="preserve">Information is used to manage membership, communicate with members, administer continuing education and ethics, and meet legal obligations.</w:t>
      </w:r>
    </w:p>
    <w:p>
      <w:pPr>
        <w:pStyle w:val="Heading2"/>
      </w:pPr>
      <w:r>
        <w:t xml:space="preserve">3. Consent</w:t>
      </w:r>
    </w:p>
    <w:p>
      <w:pPr>
        <w:spacing w:after="140"/>
      </w:pPr>
      <w:r>
        <w:t xml:space="preserve">By joining, the member consents to the collection and use of their information for the purposes described. Consent may be withdrawn, subject to legal and contractual obligations.</w:t>
      </w:r>
    </w:p>
    <w:p>
      <w:pPr>
        <w:pStyle w:val="Heading2"/>
      </w:pPr>
      <w:r>
        <w:t xml:space="preserve">4. Disclosure to Third Parties</w:t>
      </w:r>
    </w:p>
    <w:p>
      <w:pPr>
        <w:spacing w:after="140"/>
      </w:pPr>
      <w:r>
        <w:t xml:space="preserve">The Association does not sell or rent personal information. It is disclosed only with consent or where required by law.</w:t>
      </w:r>
    </w:p>
    <w:p>
      <w:pPr>
        <w:pStyle w:val="Heading2"/>
      </w:pPr>
      <w:r>
        <w:t xml:space="preserve">5. Security and Retention</w:t>
      </w:r>
    </w:p>
    <w:p>
      <w:pPr>
        <w:spacing w:after="140"/>
      </w:pPr>
      <w:r>
        <w:t xml:space="preserve">Reasonable administrative, physical and technical measures protect the information, kept only as long as necessary then securely destroyed.</w:t>
      </w:r>
    </w:p>
    <w:p>
      <w:pPr>
        <w:pStyle w:val="Heading2"/>
      </w:pPr>
      <w:r>
        <w:t xml:space="preserve">6. Access and Correction</w:t>
      </w:r>
    </w:p>
    <w:p>
      <w:pPr>
        <w:spacing w:after="140"/>
      </w:pPr>
      <w:r>
        <w:t xml:space="preserve">Any member may review their information and request corrections by writing to confidentialite@apcnb.ca.</w:t>
      </w:r>
    </w:p>
    <w:p>
      <w:pPr>
        <w:pStyle w:val="Heading2"/>
      </w:pPr>
      <w:r>
        <w:t xml:space="preserve">7. Bilingual Service</w:t>
      </w:r>
    </w:p>
    <w:p>
      <w:pPr>
        <w:spacing w:after="140"/>
      </w:pPr>
      <w:r>
        <w:t xml:space="preserve">Any privacy request is handled in the official language chosen by the individual.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Confidentialité / Privacy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de confidentialité / Privacy Policy</dc:title>
  <dc:creator>APCNB / NBPAC</dc:creator>
  <cp:lastModifiedBy>Un-named</cp:lastModifiedBy>
  <cp:revision>1</cp:revision>
  <dcterms:created xsi:type="dcterms:W3CDTF">2026-09-09T02:05:41.970Z</dcterms:created>
  <dcterms:modified xsi:type="dcterms:W3CDTF">2026-09-09T02:05:41.970Z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