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b/>
          <w:bCs/>
          <w:color w:val="B08A3E"/>
          <w:sz w:val="18"/>
          <w:szCs w:val="18"/>
        </w:rPr>
        <w:t xml:space="preserve">ENGLISH</w:t>
      </w:r>
    </w:p>
    <w:p>
      <w:pPr>
        <w:pStyle w:val="Heading1"/>
      </w:pPr>
      <w:r>
        <w:t xml:space="preserve">Financial Appendix to the Memorandum of Understanding (Template)</w:t>
      </w:r>
    </w:p>
    <w:p>
      <w:pPr>
        <w:pBdr>
          <w:bottom w:val="single" w:color="B08A3E" w:sz="12" w:space="6"/>
        </w:pBdr>
        <w:spacing w:after="40"/>
      </w:pPr>
    </w:p>
    <w:p>
      <w:pPr>
        <w:spacing w:after="20" w:before="60"/>
      </w:pPr>
      <w:r>
        <w:rPr>
          <w:b/>
          <w:bCs/>
          <w:color w:val="15263F"/>
        </w:rPr>
        <w:t xml:space="preserve">Organization : </w:t>
      </w:r>
      <w:r>
        <w:rPr>
          <w:color w:val="5B6675"/>
        </w:rPr>
        <w:t xml:space="preserve">New Brunswick Professional Association of Criminology (NBPAC)</w:t>
      </w:r>
    </w:p>
    <w:p>
      <w:pPr>
        <w:spacing w:after="220"/>
      </w:pPr>
      <w:r>
        <w:rPr>
          <w:b/>
          <w:bCs/>
          <w:color w:val="15263F"/>
        </w:rPr>
        <w:t xml:space="preserve">Version : </w:t>
      </w:r>
      <w:r>
        <w:rPr>
          <w:color w:val="5B6675"/>
        </w:rPr>
        <w:t xml:space="preserve">1.0    </w:t>
      </w:r>
      <w:r>
        <w:rPr>
          <w:b/>
          <w:bCs/>
          <w:color w:val="15263F"/>
        </w:rPr>
        <w:t xml:space="preserve">Adopted : </w:t>
      </w:r>
      <w:r>
        <w:rPr>
          <w:color w:val="5B6675"/>
        </w:rPr>
        <w:t xml:space="preserve">June 2, 2026</w:t>
      </w:r>
    </w:p>
    <w:p>
      <w:pPr>
        <w:spacing w:after="200"/>
      </w:pPr>
      <w:r>
        <w:rPr>
          <w:i/>
          <w:iCs/>
          <w:color w:val="5B6675"/>
          <w:sz w:val="24"/>
          <w:szCs w:val="24"/>
        </w:rPr>
        <w:t xml:space="preserve">Financial appendix to attach to the partnership memorandum of understanding. To be completed according to the agreement reached between the Parties.</w:t>
      </w:r>
    </w:p>
    <w:p>
      <w:pPr>
        <w:spacing w:after="140"/>
      </w:pPr>
      <w:r>
        <w:t xml:space="preserve">Appendix to the memorandum of understanding between the NBPAC and ______________________________ (“the Institution”).</w:t>
      </w:r>
    </w:p>
    <w:p>
      <w:pPr>
        <w:pStyle w:val="Heading2"/>
      </w:pPr>
      <w:r>
        <w:t xml:space="preserve">1. Development costs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rPr>
          <w:tblHeader/>
        </w:trP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5263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Item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5263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Responsible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5263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Amount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Content design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____________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$ ____________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Production (recording, platform)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____________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$ ____________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Review and accreditation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NBPAC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$ ____________</w:t>
            </w:r>
          </w:p>
        </w:tc>
      </w:tr>
    </w:tbl>
    <w:p>
      <w:pPr>
        <w:spacing w:after="120"/>
      </w:pPr>
    </w:p>
    <w:p>
      <w:pPr>
        <w:pStyle w:val="Heading2"/>
      </w:pPr>
      <w:r>
        <w:t xml:space="preserve">2. Registration fees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rPr>
          <w:tblHeader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5263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Participant type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5263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Fee per course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NBPAC member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$ ____________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Student member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$ ____________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Non-member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$ ____________</w:t>
            </w:r>
          </w:p>
        </w:tc>
      </w:tr>
    </w:tbl>
    <w:p>
      <w:pPr>
        <w:spacing w:after="120"/>
      </w:pPr>
    </w:p>
    <w:p>
      <w:pPr>
        <w:pStyle w:val="Heading2"/>
      </w:pPr>
      <w:r>
        <w:t xml:space="preserve">3. Revenue sharing</w:t>
      </w:r>
    </w:p>
    <w:p>
      <w:pPr>
        <w:spacing w:after="140"/>
      </w:pPr>
      <w:r>
        <w:t xml:space="preserve">Net revenue (fees collected less direct costs) is shared as follows: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rPr>
          <w:tblHeader/>
        </w:trP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5263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Party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5263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Share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NBPAC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______ %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Institution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______ %</w:t>
            </w:r>
          </w:p>
        </w:tc>
      </w:tr>
    </w:tbl>
    <w:p>
      <w:pPr>
        <w:spacing w:after="120"/>
      </w:pPr>
    </w:p>
    <w:p>
      <w:pPr>
        <w:pStyle w:val="Heading2"/>
      </w:pPr>
      <w:r>
        <w:t xml:space="preserve">4. Payment and invoicing terms</w:t>
      </w:r>
    </w:p>
    <w:p>
      <w:pPr>
        <w:spacing w:after="140"/>
      </w:pPr>
      <w:r>
        <w:t xml:space="preserve">Payments are made within 30 days of invoicing. An accounting is provided after each course.</w:t>
      </w:r>
    </w:p>
    <w:p>
      <w:pPr>
        <w:pStyle w:val="Heading2"/>
      </w:pPr>
      <w:r>
        <w:t xml:space="preserve">5. Expenses and reimbursements</w:t>
      </w:r>
    </w:p>
    <w:p>
      <w:pPr>
        <w:spacing w:after="140"/>
      </w:pPr>
      <w:r>
        <w:t xml:space="preserve">Pre-approved expenses (travel, materials) are reimbursed on presentation of supporting documents.</w:t>
      </w:r>
    </w:p>
    <w:p>
      <w:pPr>
        <w:pStyle w:val="Heading2"/>
      </w:pPr>
      <w:r>
        <w:t xml:space="preserve">6. Taxes</w:t>
      </w:r>
    </w:p>
    <w:p>
      <w:pPr>
        <w:spacing w:after="140"/>
      </w:pPr>
      <w:r>
        <w:t xml:space="preserve">Amounts are exclusive of taxes unless otherwise stated; applicable taxes are added and invoiced in accordance with the law.</w:t>
      </w:r>
    </w:p>
    <w:p>
      <w:pPr>
        <w:pStyle w:val="Heading2"/>
      </w:pPr>
      <w:r>
        <w:t xml:space="preserve">7. Term and review</w:t>
      </w:r>
    </w:p>
    <w:p>
      <w:pPr>
        <w:spacing w:after="140"/>
      </w:pPr>
      <w:r>
        <w:t xml:space="preserve">This appendix is reviewed annually and may be amended by written agreement of the Parties.</w:t>
      </w:r>
    </w:p>
    <w:p>
      <w:pPr>
        <w:pStyle w:val="Heading2"/>
      </w:pPr>
      <w:r>
        <w:t xml:space="preserve">8. Signatures</w:t>
      </w:r>
    </w:p>
    <w:p>
      <w:pPr>
        <w:spacing w:after="140"/>
      </w:pPr>
      <w:r>
        <w:t xml:space="preserve">For the NBPAC: ____________________________   Date: ____________</w:t>
      </w:r>
    </w:p>
    <w:p>
      <w:pPr>
        <w:spacing w:after="140"/>
      </w:pPr>
      <w:r>
        <w:t xml:space="preserve">For the Institution: ____________________________   Date: ____________</w:t>
      </w:r>
    </w:p>
    <w:p>
      <w:pPr>
        <w:pBdr>
          <w:left w:val="single" w:color="B08A3E" w:sz="18" w:space="8"/>
        </w:pBdr>
        <w:shd w:fill="F4EEDD" w:val="clear"/>
        <w:spacing w:after="160" w:before="120"/>
      </w:pPr>
      <w:r>
        <w:t xml:space="preserve">Indicative template. Amounts and percentages are to be negotiated; to be validated by legal and accounting counsel before signing.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</w:t>
    </w:r>
    <w:r>
      <w:rPr>
        <w:color w:val="5B6675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color w:val="5B6675"/>
        <w:sz w:val="15"/>
        <w:szCs w:val="15"/>
      </w:rPr>
      <w:t xml:space="preserve">/</w:t>
    </w:r>
    <w:r>
      <w:rPr>
        <w:color w:val="5B6675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6" w:space="6"/>
      </w:pBdr>
      <w:tabs>
        <w:tab w:val="right" w:pos="9360"/>
      </w:tabs>
      <w:spacing w:after="60"/>
    </w:pPr>
    <w:r>
      <w:drawing>
        <wp:inline distT="0" distB="0" distL="0" distR="0">
          <wp:extent cx="285750" cy="28575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18"/>
        <w:szCs w:val="18"/>
      </w:rPr>
      <w:t xml:space="preserve">  APCNB · NBPAC</w:t>
    </w:r>
    <w:r>
      <w:rPr>
        <w:color w:val="5B6675"/>
        <w:sz w:val="16"/>
        <w:szCs w:val="16"/>
      </w:rPr>
      <w:t xml:space="preserve">	Annexe financière (modèle) / Financial appendix (template)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60" w:hanging="28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financière au protocole d'entente (modèle) / Financial Appendix to the Memorandum of Understanding (Template)</dc:title>
  <dc:creator>APCNB / NBPAC</dc:creator>
  <cp:lastModifiedBy>Un-named</cp:lastModifiedBy>
  <cp:revision>1</cp:revision>
  <dcterms:created xsi:type="dcterms:W3CDTF">2026-09-09T02:05:42.261Z</dcterms:created>
  <dcterms:modified xsi:type="dcterms:W3CDTF">2026-09-09T02:05:42.261Z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